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DIXONS COMMERCIAL INSURANCE BROKERS</w:t>
        <w:br/>
        <w:t>Fire Protection Risk Assessment Checklist</w:t>
      </w:r>
    </w:p>
    <w:p>
      <w:r>
        <w:t>Property Address: ________________________</w:t>
        <w:br/>
        <w:t>Completed By: ________________________</w:t>
        <w:br/>
        <w:t>Date: ________________________</w:t>
      </w:r>
    </w:p>
    <w:p>
      <w:pPr>
        <w:pStyle w:val="Heading1"/>
      </w:pPr>
      <w:r>
        <w:t>Property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Question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Fire Detection &amp; Warning Systems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Question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Fire Extinguishers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Question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Electrical Safety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Question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Housekeeping &amp; Storage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Question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Fire Doors &amp; Escape Routes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Question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Risk Rating &amp; Action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Question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Assessment item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Garrod</dc:creator>
  <keywords/>
  <dc:description>generated by python-docx</dc:description>
  <lastModifiedBy>Matt Garrod</lastModifiedBy>
  <revision>1</revision>
  <dcterms:created xsi:type="dcterms:W3CDTF">2026-07-10T15:29:38.1018505Z</dcterms:created>
  <dcterms:modified xsi:type="dcterms:W3CDTF">2026-07-10T15:29:38.1018505Z</dcterms:modified>
  <category/>
</coreProperties>
</file>